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6D0A2E">
        <w:rPr>
          <w:rFonts w:ascii="Arial" w:hAnsi="Arial" w:cs="Arial"/>
          <w:b/>
          <w:sz w:val="28"/>
          <w:szCs w:val="28"/>
        </w:rPr>
        <w:t>10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6D0A2E">
        <w:rPr>
          <w:rFonts w:ascii="Arial" w:hAnsi="Arial" w:cs="Arial"/>
        </w:rPr>
        <w:t>Geraldo Florentino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6D0A2E">
        <w:rPr>
          <w:rFonts w:ascii="Arial" w:hAnsi="Arial" w:cs="Arial"/>
        </w:rPr>
        <w:t>Rua E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547AB1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Barbosa, 18 de maio de 2016</w:t>
      </w:r>
      <w:bookmarkStart w:id="0" w:name="_GoBack"/>
      <w:bookmarkEnd w:id="0"/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774A00" w:rsidRDefault="00547AB1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577D5A" w:rsidRPr="00335FB6" w:rsidRDefault="00547AB1" w:rsidP="00547AB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AB1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2</cp:revision>
  <cp:lastPrinted>2015-07-07T14:19:00Z</cp:lastPrinted>
  <dcterms:created xsi:type="dcterms:W3CDTF">2016-05-17T18:39:00Z</dcterms:created>
  <dcterms:modified xsi:type="dcterms:W3CDTF">2016-05-17T18:39:00Z</dcterms:modified>
</cp:coreProperties>
</file>