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12" w:rsidRPr="00812A62" w:rsidRDefault="00C94212" w:rsidP="00812A6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12A62">
        <w:rPr>
          <w:rFonts w:ascii="Arial" w:hAnsi="Arial" w:cs="Arial"/>
          <w:b/>
          <w:color w:val="000000"/>
          <w:sz w:val="28"/>
          <w:szCs w:val="28"/>
        </w:rPr>
        <w:t>PRO</w:t>
      </w:r>
      <w:r w:rsidR="002C0BCA">
        <w:rPr>
          <w:rFonts w:ascii="Arial" w:hAnsi="Arial" w:cs="Arial"/>
          <w:b/>
          <w:color w:val="000000"/>
          <w:sz w:val="28"/>
          <w:szCs w:val="28"/>
        </w:rPr>
        <w:t>POSIÇÃO</w:t>
      </w:r>
      <w:r w:rsidRPr="00812A62">
        <w:rPr>
          <w:rFonts w:ascii="Arial" w:hAnsi="Arial" w:cs="Arial"/>
          <w:b/>
          <w:color w:val="000000"/>
          <w:sz w:val="28"/>
          <w:szCs w:val="28"/>
        </w:rPr>
        <w:t xml:space="preserve"> DE LEI Nº</w:t>
      </w:r>
      <w:r w:rsidR="00784622">
        <w:rPr>
          <w:rFonts w:ascii="Arial" w:hAnsi="Arial" w:cs="Arial"/>
          <w:b/>
          <w:color w:val="000000"/>
          <w:sz w:val="28"/>
          <w:szCs w:val="28"/>
        </w:rPr>
        <w:t>.32</w:t>
      </w:r>
      <w:r w:rsidRPr="00812A62">
        <w:rPr>
          <w:rFonts w:ascii="Arial" w:hAnsi="Arial" w:cs="Arial"/>
          <w:b/>
          <w:color w:val="000000"/>
          <w:sz w:val="28"/>
          <w:szCs w:val="28"/>
        </w:rPr>
        <w:t>/2017</w:t>
      </w:r>
    </w:p>
    <w:p w:rsidR="00C94212" w:rsidRPr="00812A62" w:rsidRDefault="00C94212" w:rsidP="00812A62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94212" w:rsidRPr="0002095A" w:rsidRDefault="0002095A" w:rsidP="0002095A">
      <w:pPr>
        <w:tabs>
          <w:tab w:val="left" w:pos="1416"/>
          <w:tab w:val="left" w:pos="2124"/>
          <w:tab w:val="left" w:pos="3540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2095A">
        <w:rPr>
          <w:rFonts w:ascii="Arial" w:hAnsi="Arial" w:cs="Arial"/>
          <w:sz w:val="22"/>
          <w:szCs w:val="22"/>
        </w:rPr>
        <w:t xml:space="preserve">ispõe sobre a obrigatoriedade da colocação de placa indicativa do </w:t>
      </w:r>
      <w:r>
        <w:rPr>
          <w:rFonts w:ascii="Arial" w:hAnsi="Arial" w:cs="Arial"/>
          <w:sz w:val="22"/>
          <w:szCs w:val="22"/>
        </w:rPr>
        <w:t>itinerário das linhas de ônibus nos pontos de parada</w:t>
      </w:r>
      <w:r w:rsidRPr="0002095A">
        <w:rPr>
          <w:rFonts w:ascii="Arial" w:hAnsi="Arial" w:cs="Arial"/>
          <w:sz w:val="22"/>
          <w:szCs w:val="22"/>
        </w:rPr>
        <w:t xml:space="preserve"> e dá outras providências.</w:t>
      </w:r>
    </w:p>
    <w:p w:rsidR="00C94212" w:rsidRPr="00812A62" w:rsidRDefault="00C94212" w:rsidP="00812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C2A" w:rsidRPr="0002095A" w:rsidRDefault="002C0BCA" w:rsidP="0002095A">
      <w:pPr>
        <w:widowControl w:val="0"/>
        <w:suppressAutoHyphens/>
        <w:spacing w:line="360" w:lineRule="auto"/>
        <w:ind w:firstLine="567"/>
        <w:jc w:val="both"/>
        <w:rPr>
          <w:rFonts w:ascii="Arial" w:eastAsia="Arial Unicode MS" w:hAnsi="Arial" w:cs="Arial"/>
          <w:kern w:val="1"/>
          <w:sz w:val="22"/>
          <w:szCs w:val="22"/>
        </w:rPr>
      </w:pPr>
      <w:r>
        <w:rPr>
          <w:rFonts w:ascii="Arial" w:eastAsia="Arial Unicode MS" w:hAnsi="Arial" w:cs="Arial"/>
          <w:kern w:val="1"/>
          <w:sz w:val="22"/>
          <w:szCs w:val="22"/>
        </w:rPr>
        <w:t>A Câmara Municipal de Matias Barbosa decreta</w:t>
      </w:r>
      <w:r w:rsidR="00601C2A" w:rsidRPr="0002095A">
        <w:rPr>
          <w:rFonts w:ascii="Arial" w:eastAsia="Arial Unicode MS" w:hAnsi="Arial" w:cs="Arial"/>
          <w:kern w:val="1"/>
          <w:sz w:val="22"/>
          <w:szCs w:val="22"/>
        </w:rPr>
        <w:t>:</w:t>
      </w:r>
    </w:p>
    <w:p w:rsidR="00C94212" w:rsidRPr="0002095A" w:rsidRDefault="00C94212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65EE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Art. 1º </w:t>
      </w:r>
      <w:r w:rsidR="00B65EEA">
        <w:rPr>
          <w:rFonts w:eastAsia="Times New Roman"/>
          <w:color w:val="000000"/>
          <w:sz w:val="22"/>
          <w:szCs w:val="22"/>
        </w:rPr>
        <w:t xml:space="preserve">- </w:t>
      </w:r>
      <w:r w:rsidRPr="0002095A">
        <w:rPr>
          <w:rFonts w:eastAsia="Times New Roman"/>
          <w:color w:val="000000"/>
          <w:sz w:val="22"/>
          <w:szCs w:val="22"/>
        </w:rPr>
        <w:t>Fica obrigatória a colocação de placa indicativa do itinerário das linhas, nos pontos de ônibus</w:t>
      </w:r>
      <w:r w:rsidR="00601C2A" w:rsidRPr="0002095A">
        <w:rPr>
          <w:rFonts w:eastAsia="Times New Roman"/>
          <w:color w:val="000000"/>
          <w:sz w:val="22"/>
          <w:szCs w:val="22"/>
        </w:rPr>
        <w:t xml:space="preserve"> do município</w:t>
      </w:r>
      <w:r w:rsidRPr="0002095A">
        <w:rPr>
          <w:rFonts w:eastAsia="Times New Roman"/>
          <w:color w:val="000000"/>
          <w:sz w:val="22"/>
          <w:szCs w:val="22"/>
        </w:rPr>
        <w:t>.</w:t>
      </w:r>
    </w:p>
    <w:p w:rsidR="00B65EE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>Parágrafo único</w:t>
      </w:r>
      <w:r w:rsidR="00B65EEA">
        <w:rPr>
          <w:rFonts w:eastAsia="Times New Roman"/>
          <w:color w:val="000000"/>
          <w:sz w:val="22"/>
          <w:szCs w:val="22"/>
        </w:rPr>
        <w:t xml:space="preserve"> -</w:t>
      </w:r>
      <w:r w:rsidRPr="0002095A">
        <w:rPr>
          <w:rFonts w:eastAsia="Times New Roman"/>
          <w:color w:val="000000"/>
          <w:sz w:val="22"/>
          <w:szCs w:val="22"/>
        </w:rPr>
        <w:t xml:space="preserve"> As placas a que se refere o </w:t>
      </w:r>
      <w:r w:rsidRPr="00B65EEA">
        <w:rPr>
          <w:rFonts w:eastAsia="Times New Roman"/>
          <w:i/>
          <w:color w:val="000000"/>
          <w:sz w:val="22"/>
          <w:szCs w:val="22"/>
        </w:rPr>
        <w:t>caput</w:t>
      </w:r>
      <w:r w:rsidRPr="0002095A">
        <w:rPr>
          <w:rFonts w:eastAsia="Times New Roman"/>
          <w:color w:val="000000"/>
          <w:sz w:val="22"/>
          <w:szCs w:val="22"/>
        </w:rPr>
        <w:t xml:space="preserve"> deste artigo devem indicar, no mínimo:</w:t>
      </w:r>
    </w:p>
    <w:p w:rsidR="00B65EE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I - </w:t>
      </w:r>
      <w:proofErr w:type="gramStart"/>
      <w:r w:rsidRPr="0002095A">
        <w:rPr>
          <w:rFonts w:eastAsia="Times New Roman"/>
          <w:color w:val="000000"/>
          <w:sz w:val="22"/>
          <w:szCs w:val="22"/>
        </w:rPr>
        <w:t>o</w:t>
      </w:r>
      <w:proofErr w:type="gramEnd"/>
      <w:r w:rsidRPr="0002095A">
        <w:rPr>
          <w:rFonts w:eastAsia="Times New Roman"/>
          <w:color w:val="000000"/>
          <w:sz w:val="22"/>
          <w:szCs w:val="22"/>
        </w:rPr>
        <w:t xml:space="preserve"> número da linha;</w:t>
      </w:r>
    </w:p>
    <w:p w:rsidR="00B65EE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II - </w:t>
      </w:r>
      <w:proofErr w:type="gramStart"/>
      <w:r w:rsidRPr="0002095A">
        <w:rPr>
          <w:rFonts w:eastAsia="Times New Roman"/>
          <w:color w:val="000000"/>
          <w:sz w:val="22"/>
          <w:szCs w:val="22"/>
        </w:rPr>
        <w:t>o</w:t>
      </w:r>
      <w:r w:rsidR="003A695B" w:rsidRPr="0002095A">
        <w:rPr>
          <w:rFonts w:eastAsia="Times New Roman"/>
          <w:color w:val="000000"/>
          <w:sz w:val="22"/>
          <w:szCs w:val="22"/>
        </w:rPr>
        <w:t>s</w:t>
      </w:r>
      <w:proofErr w:type="gramEnd"/>
      <w:r w:rsidRPr="0002095A">
        <w:rPr>
          <w:rFonts w:eastAsia="Times New Roman"/>
          <w:color w:val="000000"/>
          <w:sz w:val="22"/>
          <w:szCs w:val="22"/>
        </w:rPr>
        <w:t xml:space="preserve"> principais logradouros que integram o itinerário;</w:t>
      </w:r>
    </w:p>
    <w:p w:rsidR="00B65EE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>III - o l</w:t>
      </w:r>
      <w:r w:rsidR="00B65EEA">
        <w:rPr>
          <w:rFonts w:eastAsia="Times New Roman"/>
          <w:color w:val="000000"/>
          <w:sz w:val="22"/>
          <w:szCs w:val="22"/>
        </w:rPr>
        <w:t>ogradouro e o bairro de destino;</w:t>
      </w:r>
    </w:p>
    <w:p w:rsidR="00601C2A" w:rsidRPr="0002095A" w:rsidRDefault="00601C2A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IV – </w:t>
      </w:r>
      <w:proofErr w:type="gramStart"/>
      <w:r w:rsidR="00B44043" w:rsidRPr="0002095A">
        <w:rPr>
          <w:rFonts w:eastAsia="Times New Roman"/>
          <w:color w:val="000000"/>
          <w:sz w:val="22"/>
          <w:szCs w:val="22"/>
        </w:rPr>
        <w:t>h</w:t>
      </w:r>
      <w:r w:rsidRPr="0002095A">
        <w:rPr>
          <w:rFonts w:eastAsia="Times New Roman"/>
          <w:color w:val="000000"/>
          <w:sz w:val="22"/>
          <w:szCs w:val="22"/>
        </w:rPr>
        <w:t>orário</w:t>
      </w:r>
      <w:proofErr w:type="gramEnd"/>
      <w:r w:rsidRPr="0002095A">
        <w:rPr>
          <w:rFonts w:eastAsia="Times New Roman"/>
          <w:color w:val="000000"/>
          <w:sz w:val="22"/>
          <w:szCs w:val="22"/>
        </w:rPr>
        <w:t xml:space="preserve"> de partida do ponto.</w:t>
      </w:r>
    </w:p>
    <w:p w:rsidR="003A695B" w:rsidRPr="0002095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>Art. 2º</w:t>
      </w:r>
      <w:r w:rsidR="00B65EEA">
        <w:rPr>
          <w:rFonts w:eastAsia="Times New Roman"/>
          <w:color w:val="000000"/>
          <w:sz w:val="22"/>
          <w:szCs w:val="22"/>
        </w:rPr>
        <w:t xml:space="preserve"> -</w:t>
      </w:r>
      <w:r w:rsidRPr="0002095A">
        <w:rPr>
          <w:rFonts w:eastAsia="Times New Roman"/>
          <w:color w:val="000000"/>
          <w:sz w:val="22"/>
          <w:szCs w:val="22"/>
        </w:rPr>
        <w:t xml:space="preserve"> As despesas decorrentes da execução desta Lei correrão por conta das dotações orçamentárias próprias, suplementadas, se necessário.</w:t>
      </w:r>
    </w:p>
    <w:p w:rsidR="003A695B" w:rsidRPr="0002095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Art. 3º </w:t>
      </w:r>
      <w:r w:rsidR="00B65EEA">
        <w:rPr>
          <w:rFonts w:eastAsia="Times New Roman"/>
          <w:color w:val="000000"/>
          <w:sz w:val="22"/>
          <w:szCs w:val="22"/>
        </w:rPr>
        <w:t xml:space="preserve">- </w:t>
      </w:r>
      <w:r w:rsidRPr="0002095A">
        <w:rPr>
          <w:rFonts w:eastAsia="Times New Roman"/>
          <w:color w:val="000000"/>
          <w:sz w:val="22"/>
          <w:szCs w:val="22"/>
        </w:rPr>
        <w:t>Nas concessões vindouras as despesas decorrentes da execução desta Lei correrão por conta das empresas concessionárias do transporte público.</w:t>
      </w:r>
    </w:p>
    <w:p w:rsidR="00C94212" w:rsidRPr="0002095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Art. 4º </w:t>
      </w:r>
      <w:r w:rsidR="00B65EEA">
        <w:rPr>
          <w:rFonts w:eastAsia="Times New Roman"/>
          <w:color w:val="000000"/>
          <w:sz w:val="22"/>
          <w:szCs w:val="22"/>
        </w:rPr>
        <w:t xml:space="preserve">- </w:t>
      </w:r>
      <w:r w:rsidRPr="0002095A">
        <w:rPr>
          <w:rFonts w:eastAsia="Times New Roman"/>
          <w:color w:val="000000"/>
          <w:sz w:val="22"/>
          <w:szCs w:val="22"/>
        </w:rPr>
        <w:t xml:space="preserve">Esta Lei entrará em vigor após </w:t>
      </w:r>
      <w:r w:rsidR="00601C2A" w:rsidRPr="0002095A">
        <w:rPr>
          <w:rFonts w:eastAsia="Times New Roman"/>
          <w:color w:val="000000"/>
          <w:sz w:val="22"/>
          <w:szCs w:val="22"/>
        </w:rPr>
        <w:t>9</w:t>
      </w:r>
      <w:r w:rsidRPr="0002095A">
        <w:rPr>
          <w:rFonts w:eastAsia="Times New Roman"/>
          <w:color w:val="000000"/>
          <w:sz w:val="22"/>
          <w:szCs w:val="22"/>
        </w:rPr>
        <w:t>0 (</w:t>
      </w:r>
      <w:r w:rsidR="00601C2A" w:rsidRPr="0002095A">
        <w:rPr>
          <w:rFonts w:eastAsia="Times New Roman"/>
          <w:color w:val="000000"/>
          <w:sz w:val="22"/>
          <w:szCs w:val="22"/>
        </w:rPr>
        <w:t>noventa</w:t>
      </w:r>
      <w:r w:rsidRPr="0002095A">
        <w:rPr>
          <w:rFonts w:eastAsia="Times New Roman"/>
          <w:color w:val="000000"/>
          <w:sz w:val="22"/>
          <w:szCs w:val="22"/>
        </w:rPr>
        <w:t>) dias da sua publicação, revogadas as disposições em contrário.</w:t>
      </w:r>
    </w:p>
    <w:p w:rsidR="00C94212" w:rsidRPr="0002095A" w:rsidRDefault="00C94212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94212" w:rsidRDefault="002C0BCA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Câmara Municipal de Matias Barbosa</w:t>
      </w:r>
      <w:r w:rsidR="00C94212" w:rsidRPr="0002095A">
        <w:rPr>
          <w:rFonts w:ascii="Arial" w:hAnsi="Arial" w:cs="Arial"/>
          <w:color w:val="000000"/>
          <w:sz w:val="22"/>
          <w:szCs w:val="22"/>
        </w:rPr>
        <w:t xml:space="preserve">, </w:t>
      </w:r>
      <w:r w:rsidR="00090762" w:rsidRPr="0002095A">
        <w:rPr>
          <w:rFonts w:ascii="Arial" w:hAnsi="Arial" w:cs="Arial"/>
          <w:color w:val="000000"/>
          <w:sz w:val="22"/>
          <w:szCs w:val="22"/>
        </w:rPr>
        <w:t>02</w:t>
      </w:r>
      <w:r w:rsidR="00C94212" w:rsidRPr="0002095A">
        <w:rPr>
          <w:rFonts w:ascii="Arial" w:hAnsi="Arial" w:cs="Arial"/>
          <w:color w:val="000000"/>
          <w:sz w:val="22"/>
          <w:szCs w:val="22"/>
        </w:rPr>
        <w:t xml:space="preserve"> de</w:t>
      </w:r>
      <w:r w:rsidR="00090762" w:rsidRPr="0002095A">
        <w:rPr>
          <w:rFonts w:ascii="Arial" w:hAnsi="Arial" w:cs="Arial"/>
          <w:color w:val="000000"/>
          <w:sz w:val="22"/>
          <w:szCs w:val="22"/>
        </w:rPr>
        <w:t xml:space="preserve"> agosto</w:t>
      </w:r>
      <w:r w:rsidR="00C94212" w:rsidRPr="0002095A">
        <w:rPr>
          <w:rFonts w:ascii="Arial" w:hAnsi="Arial" w:cs="Arial"/>
          <w:color w:val="000000"/>
          <w:sz w:val="22"/>
          <w:szCs w:val="22"/>
        </w:rPr>
        <w:t xml:space="preserve"> de 2017.</w:t>
      </w:r>
    </w:p>
    <w:p w:rsidR="0002095A" w:rsidRDefault="0002095A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02095A" w:rsidRDefault="0002095A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2C0BCA" w:rsidRDefault="002C0BCA" w:rsidP="002C0BCA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Carlos Antônio de Castro Lopes</w:t>
      </w:r>
    </w:p>
    <w:p w:rsidR="00C94212" w:rsidRPr="00812A62" w:rsidRDefault="002C0BCA" w:rsidP="002C0BC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Prefeito Municipal</w:t>
      </w:r>
      <w:bookmarkStart w:id="0" w:name="_GoBack"/>
      <w:bookmarkEnd w:id="0"/>
    </w:p>
    <w:p w:rsidR="00217FD1" w:rsidRPr="00812A62" w:rsidRDefault="00217FD1" w:rsidP="00812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217FD1" w:rsidRPr="00812A62" w:rsidSect="00B65EEA">
      <w:headerReference w:type="default" r:id="rId6"/>
      <w:footerReference w:type="even" r:id="rId7"/>
      <w:footerReference w:type="default" r:id="rId8"/>
      <w:pgSz w:w="11906" w:h="16838"/>
      <w:pgMar w:top="3403" w:right="1416" w:bottom="1135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A4A" w:rsidRDefault="00722A4A" w:rsidP="00FE475D">
      <w:r>
        <w:separator/>
      </w:r>
    </w:p>
  </w:endnote>
  <w:endnote w:type="continuationSeparator" w:id="0">
    <w:p w:rsidR="00722A4A" w:rsidRDefault="00722A4A" w:rsidP="00FE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69" w:rsidRDefault="00B13F1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9421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2D69" w:rsidRDefault="00722A4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69" w:rsidRDefault="00722A4A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hAnsi="Abadi MT Condensed"/>
        <w:sz w:val="44"/>
      </w:rPr>
    </w:pPr>
  </w:p>
  <w:p w:rsidR="00D32D69" w:rsidRDefault="00722A4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A4A" w:rsidRDefault="00722A4A" w:rsidP="00FE475D">
      <w:r>
        <w:separator/>
      </w:r>
    </w:p>
  </w:footnote>
  <w:footnote w:type="continuationSeparator" w:id="0">
    <w:p w:rsidR="00722A4A" w:rsidRDefault="00722A4A" w:rsidP="00FE4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69" w:rsidRDefault="00B44043" w:rsidP="00D32D69">
    <w:pPr>
      <w:pStyle w:val="Cabealho"/>
      <w:tabs>
        <w:tab w:val="left" w:pos="708"/>
      </w:tabs>
      <w:spacing w:line="278" w:lineRule="auto"/>
      <w:rPr>
        <w:rFonts w:ascii="Arial" w:hAnsi="Arial"/>
        <w:lang w:val="pt-BR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8155CA" wp14:editId="46C4FE59">
              <wp:simplePos x="0" y="0"/>
              <wp:positionH relativeFrom="column">
                <wp:posOffset>1414780</wp:posOffset>
              </wp:positionH>
              <wp:positionV relativeFrom="paragraph">
                <wp:posOffset>-225425</wp:posOffset>
              </wp:positionV>
              <wp:extent cx="4572000" cy="867410"/>
              <wp:effectExtent l="0" t="0" r="19050" b="2794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867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D69" w:rsidRDefault="00722A4A" w:rsidP="00D32D69">
                          <w:pPr>
                            <w:pStyle w:val="Ttulo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155C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1.4pt;margin-top:-17.75pt;width:5in;height:6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" strokecolor="white">
              <v:textbox>
                <w:txbxContent>
                  <w:p w:rsidR="00D32D69" w:rsidRDefault="00B46F96" w:rsidP="00D32D69">
                    <w:pPr>
                      <w:pStyle w:val="Ttulo2"/>
                    </w:pPr>
                  </w:p>
                </w:txbxContent>
              </v:textbox>
            </v:shape>
          </w:pict>
        </mc:Fallback>
      </mc:AlternateContent>
    </w:r>
  </w:p>
  <w:p w:rsidR="00D32D69" w:rsidRDefault="00722A4A">
    <w:pPr>
      <w:pStyle w:val="Cabealho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12"/>
    <w:rsid w:val="0002095A"/>
    <w:rsid w:val="00090762"/>
    <w:rsid w:val="00194990"/>
    <w:rsid w:val="00217FD1"/>
    <w:rsid w:val="00291B86"/>
    <w:rsid w:val="002C0BCA"/>
    <w:rsid w:val="003776C3"/>
    <w:rsid w:val="003A695B"/>
    <w:rsid w:val="004241AC"/>
    <w:rsid w:val="004A45DE"/>
    <w:rsid w:val="005E5A51"/>
    <w:rsid w:val="005F2430"/>
    <w:rsid w:val="00601C2A"/>
    <w:rsid w:val="006C3FC6"/>
    <w:rsid w:val="006E5AF1"/>
    <w:rsid w:val="007076AC"/>
    <w:rsid w:val="00722A4A"/>
    <w:rsid w:val="00761A8C"/>
    <w:rsid w:val="00784622"/>
    <w:rsid w:val="00812A62"/>
    <w:rsid w:val="00875765"/>
    <w:rsid w:val="008926B6"/>
    <w:rsid w:val="008C38D8"/>
    <w:rsid w:val="00920AA9"/>
    <w:rsid w:val="009B40CC"/>
    <w:rsid w:val="00A05C02"/>
    <w:rsid w:val="00A8446C"/>
    <w:rsid w:val="00AF09C1"/>
    <w:rsid w:val="00B13F16"/>
    <w:rsid w:val="00B44043"/>
    <w:rsid w:val="00B46F96"/>
    <w:rsid w:val="00B65EEA"/>
    <w:rsid w:val="00B8172B"/>
    <w:rsid w:val="00C94212"/>
    <w:rsid w:val="00CA17D1"/>
    <w:rsid w:val="00D152DC"/>
    <w:rsid w:val="00D250BC"/>
    <w:rsid w:val="00DC3901"/>
    <w:rsid w:val="00DF7971"/>
    <w:rsid w:val="00E65524"/>
    <w:rsid w:val="00EB11D7"/>
    <w:rsid w:val="00F1762B"/>
    <w:rsid w:val="00FE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248BA3-90A0-45B9-983E-A06C23F5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C942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94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C94212"/>
    <w:pPr>
      <w:tabs>
        <w:tab w:val="center" w:pos="4419"/>
        <w:tab w:val="right" w:pos="8838"/>
      </w:tabs>
    </w:pPr>
    <w:rPr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C9421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rsid w:val="00C94212"/>
    <w:pPr>
      <w:tabs>
        <w:tab w:val="center" w:pos="4419"/>
        <w:tab w:val="right" w:pos="8838"/>
      </w:tabs>
    </w:pPr>
    <w:rPr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C9421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C94212"/>
  </w:style>
  <w:style w:type="paragraph" w:customStyle="1" w:styleId="Normal0">
    <w:name w:val="[Normal]"/>
    <w:rsid w:val="00C94212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6E5A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</dc:creator>
  <cp:lastModifiedBy>Secretaria</cp:lastModifiedBy>
  <cp:revision>2</cp:revision>
  <dcterms:created xsi:type="dcterms:W3CDTF">2017-08-03T14:01:00Z</dcterms:created>
  <dcterms:modified xsi:type="dcterms:W3CDTF">2017-08-03T14:01:00Z</dcterms:modified>
</cp:coreProperties>
</file>