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DE6" w:rsidRPr="00335FB6" w:rsidRDefault="00FC15E9" w:rsidP="00335FB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</w:t>
      </w:r>
      <w:r w:rsidR="00BF0EE7">
        <w:rPr>
          <w:rFonts w:ascii="Arial" w:hAnsi="Arial" w:cs="Arial"/>
          <w:b/>
          <w:sz w:val="28"/>
          <w:szCs w:val="28"/>
        </w:rPr>
        <w:t>POSIÇÃO</w:t>
      </w:r>
      <w:r>
        <w:rPr>
          <w:rFonts w:ascii="Arial" w:hAnsi="Arial" w:cs="Arial"/>
          <w:b/>
          <w:sz w:val="28"/>
          <w:szCs w:val="28"/>
        </w:rPr>
        <w:t xml:space="preserve"> DE LEI Nº.</w:t>
      </w:r>
      <w:r w:rsidR="00CF36BA">
        <w:rPr>
          <w:rFonts w:ascii="Arial" w:hAnsi="Arial" w:cs="Arial"/>
          <w:b/>
          <w:sz w:val="28"/>
          <w:szCs w:val="28"/>
        </w:rPr>
        <w:t>38</w:t>
      </w:r>
      <w:r w:rsidR="00D72B0C">
        <w:rPr>
          <w:rFonts w:ascii="Arial" w:hAnsi="Arial" w:cs="Arial"/>
          <w:b/>
          <w:sz w:val="28"/>
          <w:szCs w:val="28"/>
        </w:rPr>
        <w:t>/2019</w:t>
      </w:r>
    </w:p>
    <w:p w:rsidR="00D75DE6" w:rsidRPr="00335FB6" w:rsidRDefault="00D75DE6" w:rsidP="00335FB6">
      <w:pPr>
        <w:spacing w:after="0" w:line="360" w:lineRule="auto"/>
        <w:ind w:left="1416" w:firstLine="708"/>
        <w:jc w:val="both"/>
        <w:rPr>
          <w:rFonts w:ascii="Arial" w:hAnsi="Arial" w:cs="Arial"/>
        </w:rPr>
      </w:pPr>
    </w:p>
    <w:p w:rsidR="00D75DE6" w:rsidRDefault="00CF36BA" w:rsidP="00335FB6">
      <w:pPr>
        <w:spacing w:after="0" w:line="360" w:lineRule="auto"/>
        <w:ind w:left="3686"/>
        <w:jc w:val="both"/>
        <w:rPr>
          <w:rFonts w:ascii="Arial" w:hAnsi="Arial" w:cs="Arial"/>
        </w:rPr>
      </w:pPr>
      <w:r w:rsidRPr="00CF36BA">
        <w:rPr>
          <w:rFonts w:ascii="Arial" w:hAnsi="Arial" w:cs="Arial"/>
        </w:rPr>
        <w:t xml:space="preserve">Cria o </w:t>
      </w:r>
      <w:r>
        <w:rPr>
          <w:rFonts w:ascii="Arial" w:hAnsi="Arial" w:cs="Arial"/>
        </w:rPr>
        <w:t>Conselho Municipal d</w:t>
      </w:r>
      <w:r w:rsidRPr="00CF36BA">
        <w:rPr>
          <w:rFonts w:ascii="Arial" w:hAnsi="Arial" w:cs="Arial"/>
        </w:rPr>
        <w:t>e Conser</w:t>
      </w:r>
      <w:r>
        <w:rPr>
          <w:rFonts w:ascii="Arial" w:hAnsi="Arial" w:cs="Arial"/>
        </w:rPr>
        <w:t xml:space="preserve">vação do Meio Ambiente – </w:t>
      </w:r>
      <w:proofErr w:type="gramStart"/>
      <w:r>
        <w:rPr>
          <w:rFonts w:ascii="Arial" w:hAnsi="Arial" w:cs="Arial"/>
        </w:rPr>
        <w:t>CODEMA</w:t>
      </w:r>
      <w:r w:rsidRPr="00CF36BA">
        <w:rPr>
          <w:rFonts w:ascii="Arial" w:hAnsi="Arial" w:cs="Arial"/>
        </w:rPr>
        <w:t>.</w:t>
      </w:r>
      <w:r w:rsidR="00335FB6">
        <w:rPr>
          <w:rFonts w:ascii="Arial" w:hAnsi="Arial" w:cs="Arial"/>
        </w:rPr>
        <w:t>.</w:t>
      </w:r>
      <w:proofErr w:type="gramEnd"/>
    </w:p>
    <w:p w:rsidR="00335FB6" w:rsidRPr="00335FB6" w:rsidRDefault="00335FB6" w:rsidP="00335FB6">
      <w:pPr>
        <w:spacing w:after="0" w:line="360" w:lineRule="auto"/>
        <w:ind w:left="3686"/>
        <w:jc w:val="both"/>
        <w:rPr>
          <w:rFonts w:ascii="Arial" w:hAnsi="Arial" w:cs="Arial"/>
        </w:rPr>
      </w:pPr>
    </w:p>
    <w:p w:rsidR="00D75DE6" w:rsidRDefault="00BF0EE7" w:rsidP="00335FB6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A Câmara Municipal de Matias Barbosa decreta</w:t>
      </w:r>
      <w:r w:rsidR="00D75DE6" w:rsidRPr="00335FB6">
        <w:rPr>
          <w:rFonts w:ascii="Arial" w:hAnsi="Arial" w:cs="Arial"/>
        </w:rPr>
        <w:t>:</w:t>
      </w:r>
    </w:p>
    <w:p w:rsidR="00335FB6" w:rsidRPr="00335FB6" w:rsidRDefault="00335FB6" w:rsidP="00335FB6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CF36BA" w:rsidRPr="00CF36BA" w:rsidRDefault="00CF36BA" w:rsidP="00CF36B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F36BA">
        <w:rPr>
          <w:rFonts w:ascii="Arial" w:hAnsi="Arial" w:cs="Arial"/>
        </w:rPr>
        <w:t>ART. 1° - Fica criado, no âmbito da Secretaria Municipal de Agricultura, o Conselho Municipal de Conservação e Defesa do Meio Ambiente - CODEMA - Órgão Colegiado Normativo e Deliberativo, Encarregado de Assessorar o Poder Municipal em assuntos referentes à proteção, conservação e melhoria do Meio Ambiente.</w:t>
      </w:r>
    </w:p>
    <w:p w:rsidR="00CF36BA" w:rsidRPr="00CF36BA" w:rsidRDefault="00CF36BA" w:rsidP="00CF36B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F36BA">
        <w:rPr>
          <w:rFonts w:ascii="Arial" w:hAnsi="Arial" w:cs="Arial"/>
        </w:rPr>
        <w:t>PARÁGRAFO ÚNICO – Caberá à Secretária Municipal de Agricultura Organizar e colocar à disposição todo suporte técnico e de pessoal necessário à execução das normas e ações oriundas do CODEMA.</w:t>
      </w:r>
    </w:p>
    <w:p w:rsidR="00CF36BA" w:rsidRPr="00CF36BA" w:rsidRDefault="00CF36BA" w:rsidP="00CF36B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F36BA">
        <w:rPr>
          <w:rFonts w:ascii="Arial" w:hAnsi="Arial" w:cs="Arial"/>
        </w:rPr>
        <w:t>ART. 2° - Compete ao CODEMA:</w:t>
      </w:r>
    </w:p>
    <w:p w:rsidR="00CF36BA" w:rsidRPr="00CF36BA" w:rsidRDefault="00CF36BA" w:rsidP="00CF36B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F36BA">
        <w:rPr>
          <w:rFonts w:ascii="Arial" w:hAnsi="Arial" w:cs="Arial"/>
        </w:rPr>
        <w:t>I – Formular e fazer cumprir as diretrizes da política ambiental do Município.</w:t>
      </w:r>
    </w:p>
    <w:p w:rsidR="00CF36BA" w:rsidRPr="00CF36BA" w:rsidRDefault="00CF36BA" w:rsidP="00CF36B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F36BA">
        <w:rPr>
          <w:rFonts w:ascii="Arial" w:hAnsi="Arial" w:cs="Arial"/>
        </w:rPr>
        <w:t>II – Elaborar e propor Leis, normas e procedimentos, ações destinados a recuperação, melhoria ou manutenção da qualidade ambiental, observadas as legislações Federal, Estadual e Municipal que regule a espécie.</w:t>
      </w:r>
    </w:p>
    <w:p w:rsidR="00CF36BA" w:rsidRPr="00CF36BA" w:rsidRDefault="00CF36BA" w:rsidP="00CF36B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F36BA">
        <w:rPr>
          <w:rFonts w:ascii="Arial" w:hAnsi="Arial" w:cs="Arial"/>
        </w:rPr>
        <w:t>III – Fiscalizar o cumprimento das Leis, normas e procedimentos a que se refere o item anterior.</w:t>
      </w:r>
    </w:p>
    <w:p w:rsidR="00CF36BA" w:rsidRPr="00CF36BA" w:rsidRDefault="00CF36BA" w:rsidP="00CF36B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F36BA">
        <w:rPr>
          <w:rFonts w:ascii="Arial" w:hAnsi="Arial" w:cs="Arial"/>
        </w:rPr>
        <w:t>IV – Obter e repassar subsídios como esclarecimento relativos a defesa do Meio Ambiente, aos órgãos públicos, à indústria, ao comércio, à agropecuária e a comunidade e acompanhar a sua execução.</w:t>
      </w:r>
    </w:p>
    <w:p w:rsidR="00CF36BA" w:rsidRPr="00CF36BA" w:rsidRDefault="00CF36BA" w:rsidP="00CF36B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F36BA">
        <w:rPr>
          <w:rFonts w:ascii="Arial" w:hAnsi="Arial" w:cs="Arial"/>
        </w:rPr>
        <w:t>V – Solicitar aos órgãos competentes o suporte técnico complementar às ações executivas do município na área ambiental.</w:t>
      </w:r>
    </w:p>
    <w:p w:rsidR="00CF36BA" w:rsidRPr="00CF36BA" w:rsidRDefault="00CF36BA" w:rsidP="00CF36B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F36BA">
        <w:rPr>
          <w:rFonts w:ascii="Arial" w:hAnsi="Arial" w:cs="Arial"/>
        </w:rPr>
        <w:t>VI – Apresentar anualmente proposta orçamentária ao Executivo Municipal inerente ao seu funcionamento.</w:t>
      </w:r>
    </w:p>
    <w:p w:rsidR="00CF36BA" w:rsidRPr="00CF36BA" w:rsidRDefault="00CF36BA" w:rsidP="00CF36B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F36BA">
        <w:rPr>
          <w:rFonts w:ascii="Arial" w:hAnsi="Arial" w:cs="Arial"/>
        </w:rPr>
        <w:t>VII – Subsidiar o Ministério Público, nos procedimentos que dizem respeito ao Meio Ambiente, previstos na Constituição Federal.</w:t>
      </w:r>
    </w:p>
    <w:p w:rsidR="00CF36BA" w:rsidRPr="00CF36BA" w:rsidRDefault="00CF36BA" w:rsidP="00CF36B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F36BA">
        <w:rPr>
          <w:rFonts w:ascii="Arial" w:hAnsi="Arial" w:cs="Arial"/>
        </w:rPr>
        <w:t>VIII – Exercer o poder de Polícia conforme o que estabelece o art. 23 da Constituição Federal.</w:t>
      </w:r>
    </w:p>
    <w:p w:rsidR="00CF36BA" w:rsidRPr="00CF36BA" w:rsidRDefault="00CF36BA" w:rsidP="00CF36B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F36BA">
        <w:rPr>
          <w:rFonts w:ascii="Arial" w:hAnsi="Arial" w:cs="Arial"/>
        </w:rPr>
        <w:lastRenderedPageBreak/>
        <w:t>IX – Julgar e aplicar as penalidades previstas em Lei, decorrentes de infrações ambientais Municipais, respeitando as competências Federal e Estadual.</w:t>
      </w:r>
    </w:p>
    <w:p w:rsidR="00CF36BA" w:rsidRPr="00CF36BA" w:rsidRDefault="00CF36BA" w:rsidP="00CF36B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F36BA">
        <w:rPr>
          <w:rFonts w:ascii="Arial" w:hAnsi="Arial" w:cs="Arial"/>
        </w:rPr>
        <w:t>X – Identificar e informar a Comunidade e aos órgãos Públicos competentes, sobre a existência de áreas degradadas ou ameaçadas de degradação, propondo medidas para sua recuperação.</w:t>
      </w:r>
    </w:p>
    <w:p w:rsidR="00CF36BA" w:rsidRPr="00CF36BA" w:rsidRDefault="00CF36BA" w:rsidP="00CF36B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F36BA">
        <w:rPr>
          <w:rFonts w:ascii="Arial" w:hAnsi="Arial" w:cs="Arial"/>
        </w:rPr>
        <w:t>XI – Propor a celebração de convênios, contratos e acordos com as entidades Públicas e privadas de pesquisa e de atividades ligadas a defesa ambiental.</w:t>
      </w:r>
    </w:p>
    <w:p w:rsidR="00CF36BA" w:rsidRPr="00CF36BA" w:rsidRDefault="00CF36BA" w:rsidP="00CF36B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F36BA">
        <w:rPr>
          <w:rFonts w:ascii="Arial" w:hAnsi="Arial" w:cs="Arial"/>
        </w:rPr>
        <w:t xml:space="preserve">XII – Opinar sobre a realização de estudos alternativos e de possíveis consequências ambientais e projetos Públicos ou Privados, requisitados das entidades envolvidas as informações necessárias </w:t>
      </w:r>
      <w:proofErr w:type="gramStart"/>
      <w:r w:rsidRPr="00CF36BA">
        <w:rPr>
          <w:rFonts w:ascii="Arial" w:hAnsi="Arial" w:cs="Arial"/>
        </w:rPr>
        <w:t>ao exames</w:t>
      </w:r>
      <w:proofErr w:type="gramEnd"/>
      <w:r w:rsidRPr="00CF36BA">
        <w:rPr>
          <w:rFonts w:ascii="Arial" w:hAnsi="Arial" w:cs="Arial"/>
        </w:rPr>
        <w:t xml:space="preserve"> da matéria, visando um desenvolvimento econômico e ecologicamente sustentável.</w:t>
      </w:r>
    </w:p>
    <w:p w:rsidR="00CF36BA" w:rsidRPr="00CF36BA" w:rsidRDefault="00CF36BA" w:rsidP="00CF36B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F36BA">
        <w:rPr>
          <w:rFonts w:ascii="Arial" w:hAnsi="Arial" w:cs="Arial"/>
        </w:rPr>
        <w:t xml:space="preserve">XIII – Manter o controle permanente das atividades poluidoras, de modo a compatibilizá-las com as normas e padrões ambientais vigentes, denunciando qualquer alteração que provoque impacto ou desequilíbrio ecológico.  </w:t>
      </w:r>
    </w:p>
    <w:p w:rsidR="00CF36BA" w:rsidRPr="00CF36BA" w:rsidRDefault="00CF36BA" w:rsidP="00CF36B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F36BA">
        <w:rPr>
          <w:rFonts w:ascii="Arial" w:hAnsi="Arial" w:cs="Arial"/>
        </w:rPr>
        <w:t>XIV – Promover, orientar e colaborar em programas educativos e culturais com a participação da comunidade que a preservação e melhoria da qualidade ambiental.</w:t>
      </w:r>
    </w:p>
    <w:p w:rsidR="00CF36BA" w:rsidRPr="00CF36BA" w:rsidRDefault="00CF36BA" w:rsidP="00CF36B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F36BA">
        <w:rPr>
          <w:rFonts w:ascii="Arial" w:hAnsi="Arial" w:cs="Arial"/>
        </w:rPr>
        <w:t>XV – Atuar no sentido de estimular a formação da consciência ambiental promovendo seminários, palestras e debates junto aos meios da comunicação e as entidades públicas e privadas.</w:t>
      </w:r>
    </w:p>
    <w:p w:rsidR="00CF36BA" w:rsidRPr="00CF36BA" w:rsidRDefault="00CF36BA" w:rsidP="00CF36B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F36BA">
        <w:rPr>
          <w:rFonts w:ascii="Arial" w:hAnsi="Arial" w:cs="Arial"/>
        </w:rPr>
        <w:t>XVI – Deliberar sobre o uso, ocupação e parcelamento do solo Urbano, bem como sobre a Urbanização, visando a adequação às exigências do meio ambiente e preservação dos recursos naturais.</w:t>
      </w:r>
    </w:p>
    <w:p w:rsidR="00CF36BA" w:rsidRPr="00CF36BA" w:rsidRDefault="00CF36BA" w:rsidP="00CF36B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F36BA">
        <w:rPr>
          <w:rFonts w:ascii="Arial" w:hAnsi="Arial" w:cs="Arial"/>
        </w:rPr>
        <w:t>XVII – Propor ao Executivo Municipal a INTITUIÇÃO DE UNIDADES de CONSERVAÇÃO visando a proteção de sítios de beleza excepcional, dos mananciais, do Patrimônio Histórico, Artístico, Cultural e Arqueológico, Espeleológico e Áreas representativas de ecossistemas destinação à realização de pesquisa básicas e aplicadas de ecologia.</w:t>
      </w:r>
    </w:p>
    <w:p w:rsidR="00CF36BA" w:rsidRPr="00CF36BA" w:rsidRDefault="00CF36BA" w:rsidP="00CF36B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F36BA">
        <w:rPr>
          <w:rFonts w:ascii="Arial" w:hAnsi="Arial" w:cs="Arial"/>
        </w:rPr>
        <w:t>XVIII – Realizar e coordenar as audiências públicas, quando for o caso, visando a participação da Comunidade nos processos de instalações de atividades potencialmente poluidoras.</w:t>
      </w:r>
    </w:p>
    <w:p w:rsidR="00CF36BA" w:rsidRPr="00CF36BA" w:rsidRDefault="00CF36BA" w:rsidP="00CF36B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F36BA">
        <w:rPr>
          <w:rFonts w:ascii="Arial" w:hAnsi="Arial" w:cs="Arial"/>
        </w:rPr>
        <w:lastRenderedPageBreak/>
        <w:t>XIX – Receber denúncias feitas pela população diligenciando no sentido de sua apuração encaminhando aos órgãos Federais, Estaduais e Municipais responsáveis e sugerindo ao Prefeito Municipal as providências cabíveis.</w:t>
      </w:r>
    </w:p>
    <w:p w:rsidR="00CF36BA" w:rsidRPr="00CF36BA" w:rsidRDefault="00CF36BA" w:rsidP="00CF36B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F36BA">
        <w:rPr>
          <w:rFonts w:ascii="Arial" w:hAnsi="Arial" w:cs="Arial"/>
        </w:rPr>
        <w:t xml:space="preserve">XX – Acionar os órgãos competentes para localizar, reconhecer, mapear e inventariar em cadastro os recursos naturais existentes </w:t>
      </w:r>
      <w:proofErr w:type="gramStart"/>
      <w:r w:rsidRPr="00CF36BA">
        <w:rPr>
          <w:rFonts w:ascii="Arial" w:hAnsi="Arial" w:cs="Arial"/>
        </w:rPr>
        <w:t>no municípios</w:t>
      </w:r>
      <w:proofErr w:type="gramEnd"/>
      <w:r w:rsidRPr="00CF36BA">
        <w:rPr>
          <w:rFonts w:ascii="Arial" w:hAnsi="Arial" w:cs="Arial"/>
        </w:rPr>
        <w:t>, estudando as espécies de essências nativas, suas aplicações e utilidades, para controle das ações capazes de afetar ou destruir o meio ambiente.</w:t>
      </w:r>
    </w:p>
    <w:p w:rsidR="00CF36BA" w:rsidRPr="00CF36BA" w:rsidRDefault="00CF36BA" w:rsidP="00CF36B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F36BA">
        <w:rPr>
          <w:rFonts w:ascii="Arial" w:hAnsi="Arial" w:cs="Arial"/>
        </w:rPr>
        <w:t>XXI – Deliberar, no município, sobre a concessão de alvará de localização e funcionamentos das atividades potencialmente poluidoras, bem como, sobre as solicitações de certidões para licenciamento do órgão ambiental competente.</w:t>
      </w:r>
    </w:p>
    <w:p w:rsidR="00CF36BA" w:rsidRPr="00CF36BA" w:rsidRDefault="00CF36BA" w:rsidP="00CF36B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F36BA">
        <w:rPr>
          <w:rFonts w:ascii="Arial" w:hAnsi="Arial" w:cs="Arial"/>
        </w:rPr>
        <w:t>XXII – Elaborar o regimento interno.</w:t>
      </w:r>
    </w:p>
    <w:p w:rsidR="00CF36BA" w:rsidRPr="00CF36BA" w:rsidRDefault="00CF36BA" w:rsidP="00CF36B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F36BA">
        <w:rPr>
          <w:rFonts w:ascii="Arial" w:hAnsi="Arial" w:cs="Arial"/>
        </w:rPr>
        <w:t>ART. 3° - Quaisquer alterações, revisões, regulamentações, decretos ou normas na presente Lei, ou dela decorrentes somente poderão ocorrer ouvindo-se o CODEMA.</w:t>
      </w:r>
    </w:p>
    <w:p w:rsidR="00CF36BA" w:rsidRPr="00CF36BA" w:rsidRDefault="00CF36BA" w:rsidP="00CF36B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F36BA">
        <w:rPr>
          <w:rFonts w:ascii="Arial" w:hAnsi="Arial" w:cs="Arial"/>
        </w:rPr>
        <w:t>XXIII - deliberar sobre o que dispõe o art. 18 da Resolução 1905 de 2013, que são de competência do órgão ambiental municipal quando se referirem às intervenções realizadas em área urbana, nos termos da lei complementar 140/2011, ressalvada a competência supletiva do órgão ambiental estadual.</w:t>
      </w:r>
    </w:p>
    <w:p w:rsidR="00CF36BA" w:rsidRPr="00CF36BA" w:rsidRDefault="00CF36BA" w:rsidP="00CF36B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F36BA">
        <w:rPr>
          <w:rFonts w:ascii="Arial" w:hAnsi="Arial" w:cs="Arial"/>
        </w:rPr>
        <w:t>ART. 4° - O CODEMA será composto:</w:t>
      </w:r>
    </w:p>
    <w:p w:rsidR="00CF36BA" w:rsidRPr="00CF36BA" w:rsidRDefault="00CF36BA" w:rsidP="00CF36B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F36BA">
        <w:rPr>
          <w:rFonts w:ascii="Arial" w:hAnsi="Arial" w:cs="Arial"/>
        </w:rPr>
        <w:t>I – Um representante do quadro funcional do Executivo, indicado pelo Prefeito Municipal.</w:t>
      </w:r>
    </w:p>
    <w:p w:rsidR="00CF36BA" w:rsidRPr="00CF36BA" w:rsidRDefault="00CF36BA" w:rsidP="00CF36B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F36BA">
        <w:rPr>
          <w:rFonts w:ascii="Arial" w:hAnsi="Arial" w:cs="Arial"/>
        </w:rPr>
        <w:t>II – Um representante do Poder Legislativo, indicado pela Câmara Municipal.</w:t>
      </w:r>
    </w:p>
    <w:p w:rsidR="00CF36BA" w:rsidRPr="00CF36BA" w:rsidRDefault="00CF36BA" w:rsidP="00CF36B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F36BA">
        <w:rPr>
          <w:rFonts w:ascii="Arial" w:hAnsi="Arial" w:cs="Arial"/>
        </w:rPr>
        <w:t>III – Cinco representantes de setores organizados da sociedade, como sindicatos, associações de moradores, bem como estabelecimentos de ensino, entidades civis e ambientalista e pessoas comprovadamente comprometidas com a questão ambiental.</w:t>
      </w:r>
    </w:p>
    <w:p w:rsidR="00CF36BA" w:rsidRPr="00CF36BA" w:rsidRDefault="00CF36BA" w:rsidP="00CF36B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F36BA">
        <w:rPr>
          <w:rFonts w:ascii="Arial" w:hAnsi="Arial" w:cs="Arial"/>
        </w:rPr>
        <w:t>PARÁGRAFO ÚNICO – na sua composição o CODEMA deverá ter no mínimo sete membros.</w:t>
      </w:r>
    </w:p>
    <w:p w:rsidR="00CF36BA" w:rsidRPr="00CF36BA" w:rsidRDefault="00CF36BA" w:rsidP="00CF36B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F36BA">
        <w:rPr>
          <w:rFonts w:ascii="Arial" w:hAnsi="Arial" w:cs="Arial"/>
        </w:rPr>
        <w:t>ART. 5° - O mandato dos membros do CODEMA prevalecerá até 30 dias após a posse do novo Prefeito.</w:t>
      </w:r>
    </w:p>
    <w:p w:rsidR="00CF36BA" w:rsidRPr="00CF36BA" w:rsidRDefault="00CF36BA" w:rsidP="00CF36B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F36BA">
        <w:rPr>
          <w:rFonts w:ascii="Arial" w:hAnsi="Arial" w:cs="Arial"/>
        </w:rPr>
        <w:t>ART. 6° - A função dos membros do CODEMA será considerada como relevante serviço à comunidade e será exercida gratuitamente.</w:t>
      </w:r>
    </w:p>
    <w:p w:rsidR="00CF36BA" w:rsidRPr="00CF36BA" w:rsidRDefault="00CF36BA" w:rsidP="00CF36B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F36BA">
        <w:rPr>
          <w:rFonts w:ascii="Arial" w:hAnsi="Arial" w:cs="Arial"/>
        </w:rPr>
        <w:lastRenderedPageBreak/>
        <w:t>ART. 7º - Após a instalação do CODEMA, na forma da presente Lei, será eleita sua primeira diretoria, por votação, podendo também ser sob forma de aclamação e em seguida, empossada pelo Prefeito Municipal.</w:t>
      </w:r>
    </w:p>
    <w:p w:rsidR="00CF36BA" w:rsidRPr="00CF36BA" w:rsidRDefault="00CF36BA" w:rsidP="00CF36B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F36BA">
        <w:rPr>
          <w:rFonts w:ascii="Arial" w:hAnsi="Arial" w:cs="Arial"/>
        </w:rPr>
        <w:t xml:space="preserve">ART. 8° - o </w:t>
      </w:r>
      <w:proofErr w:type="gramStart"/>
      <w:r w:rsidRPr="00CF36BA">
        <w:rPr>
          <w:rFonts w:ascii="Arial" w:hAnsi="Arial" w:cs="Arial"/>
        </w:rPr>
        <w:t>suporte técnico e administrativo indispensáveis</w:t>
      </w:r>
      <w:proofErr w:type="gramEnd"/>
      <w:r w:rsidRPr="00CF36BA">
        <w:rPr>
          <w:rFonts w:ascii="Arial" w:hAnsi="Arial" w:cs="Arial"/>
        </w:rPr>
        <w:t xml:space="preserve"> à instalação e funcionamento do CODEMA será prestado diretamente pela Prefeitura Municipal.</w:t>
      </w:r>
    </w:p>
    <w:p w:rsidR="00CF36BA" w:rsidRPr="00CF36BA" w:rsidRDefault="00CF36BA" w:rsidP="00CF36B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F36BA">
        <w:rPr>
          <w:rFonts w:ascii="Arial" w:hAnsi="Arial" w:cs="Arial"/>
        </w:rPr>
        <w:t>PARÁGRAFO ÚNICO – O suporte técnico às ações executivas do Município na área ambiental será solicitado complementarmente aos órgãos competentes, caso necessário.</w:t>
      </w:r>
    </w:p>
    <w:p w:rsidR="00CF36BA" w:rsidRPr="00CF36BA" w:rsidRDefault="00CF36BA" w:rsidP="00CF36B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F36BA">
        <w:rPr>
          <w:rFonts w:ascii="Arial" w:hAnsi="Arial" w:cs="Arial"/>
        </w:rPr>
        <w:t>ART. 9° - Para as despesas necessárias à instalação e funcionamento do CODEMA, tais como veículos, espaço físico, material áudio visual, combustível, treinamento, viagens, realização de simpósios, seminários e congressos, serão consignados no orçamento da Prefeitura.</w:t>
      </w:r>
    </w:p>
    <w:p w:rsidR="00CF36BA" w:rsidRPr="00CF36BA" w:rsidRDefault="00CF36BA" w:rsidP="00CF36B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F36BA">
        <w:rPr>
          <w:rFonts w:ascii="Arial" w:hAnsi="Arial" w:cs="Arial"/>
        </w:rPr>
        <w:t>ART. 10° - No prazo de no máximo 30 (trinta) dias, contados da data de sua publicação o CODEMA submeterá à homologação do Prefeito Municipal o seu Regimento Interno após aprovado, será oficializado através de decreto.</w:t>
      </w:r>
    </w:p>
    <w:p w:rsidR="005E4055" w:rsidRDefault="00CF36BA" w:rsidP="00CF36B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F36BA">
        <w:rPr>
          <w:rFonts w:ascii="Arial" w:hAnsi="Arial" w:cs="Arial"/>
        </w:rPr>
        <w:t>ART. 11° - Esta Lei entra em vigor na data de sua publicação, revogadas as disposições em contrário.</w:t>
      </w:r>
    </w:p>
    <w:p w:rsidR="00CF36BA" w:rsidRPr="00335FB6" w:rsidRDefault="00CF36BA" w:rsidP="00CF36BA">
      <w:pPr>
        <w:spacing w:after="0" w:line="360" w:lineRule="auto"/>
        <w:ind w:firstLine="567"/>
        <w:jc w:val="both"/>
        <w:rPr>
          <w:rFonts w:ascii="Arial" w:hAnsi="Arial" w:cs="Arial"/>
        </w:rPr>
      </w:pPr>
      <w:bookmarkStart w:id="0" w:name="_GoBack"/>
      <w:bookmarkEnd w:id="0"/>
    </w:p>
    <w:p w:rsidR="00D75DE6" w:rsidRPr="00335FB6" w:rsidRDefault="00BF0EE7" w:rsidP="00335FB6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Câmara Municipal de </w:t>
      </w:r>
      <w:r w:rsidR="00C87FA2">
        <w:rPr>
          <w:rFonts w:ascii="Arial" w:hAnsi="Arial" w:cs="Arial"/>
        </w:rPr>
        <w:t>Matias Barbosa</w:t>
      </w:r>
      <w:r w:rsidR="00D75DE6" w:rsidRPr="00335FB6">
        <w:rPr>
          <w:rFonts w:ascii="Arial" w:hAnsi="Arial" w:cs="Arial"/>
        </w:rPr>
        <w:t xml:space="preserve">, </w:t>
      </w:r>
      <w:r w:rsidR="00B15683">
        <w:rPr>
          <w:rFonts w:ascii="Arial" w:hAnsi="Arial" w:cs="Arial"/>
        </w:rPr>
        <w:t>04</w:t>
      </w:r>
      <w:r w:rsidR="009E6321">
        <w:rPr>
          <w:rFonts w:ascii="Arial" w:hAnsi="Arial" w:cs="Arial"/>
        </w:rPr>
        <w:t xml:space="preserve"> de </w:t>
      </w:r>
      <w:r w:rsidR="00B15683">
        <w:rPr>
          <w:rFonts w:ascii="Arial" w:hAnsi="Arial" w:cs="Arial"/>
        </w:rPr>
        <w:t>novembro</w:t>
      </w:r>
      <w:r w:rsidR="00D72B0C">
        <w:rPr>
          <w:rFonts w:ascii="Arial" w:hAnsi="Arial" w:cs="Arial"/>
        </w:rPr>
        <w:t xml:space="preserve"> de 2019</w:t>
      </w:r>
      <w:r w:rsidR="00D75DE6" w:rsidRPr="00335FB6">
        <w:rPr>
          <w:rFonts w:ascii="Arial" w:hAnsi="Arial" w:cs="Arial"/>
        </w:rPr>
        <w:t>.</w:t>
      </w:r>
    </w:p>
    <w:p w:rsidR="00D75DE6" w:rsidRDefault="00D75DE6" w:rsidP="00335FB6">
      <w:pPr>
        <w:spacing w:after="0" w:line="360" w:lineRule="auto"/>
        <w:jc w:val="both"/>
        <w:rPr>
          <w:rFonts w:ascii="Arial" w:hAnsi="Arial" w:cs="Arial"/>
        </w:rPr>
      </w:pPr>
    </w:p>
    <w:p w:rsidR="00B15683" w:rsidRPr="00335FB6" w:rsidRDefault="00B15683" w:rsidP="00335FB6">
      <w:pPr>
        <w:spacing w:after="0" w:line="360" w:lineRule="auto"/>
        <w:jc w:val="both"/>
        <w:rPr>
          <w:rFonts w:ascii="Arial" w:hAnsi="Arial" w:cs="Arial"/>
        </w:rPr>
      </w:pPr>
    </w:p>
    <w:p w:rsidR="00BF0EE7" w:rsidRPr="009E2EAE" w:rsidRDefault="00BF0EE7" w:rsidP="00BF0EE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Carlos Antônio de Castro Lopes</w:t>
      </w:r>
    </w:p>
    <w:p w:rsidR="00BF0EE7" w:rsidRPr="00BE17DB" w:rsidRDefault="00BF0EE7" w:rsidP="00BF0EE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:rsidR="00577D5A" w:rsidRPr="00335FB6" w:rsidRDefault="00577D5A" w:rsidP="00BF0EE7">
      <w:pPr>
        <w:spacing w:after="0" w:line="360" w:lineRule="auto"/>
        <w:jc w:val="both"/>
        <w:rPr>
          <w:rFonts w:ascii="Arial" w:hAnsi="Arial" w:cs="Arial"/>
        </w:rPr>
      </w:pPr>
    </w:p>
    <w:sectPr w:rsidR="00577D5A" w:rsidRPr="00335FB6" w:rsidSect="00637DCB">
      <w:pgSz w:w="11906" w:h="16838"/>
      <w:pgMar w:top="3261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E6"/>
    <w:rsid w:val="000470BB"/>
    <w:rsid w:val="0007413C"/>
    <w:rsid w:val="00080968"/>
    <w:rsid w:val="00084AD0"/>
    <w:rsid w:val="000902A7"/>
    <w:rsid w:val="00091C35"/>
    <w:rsid w:val="00093029"/>
    <w:rsid w:val="00096029"/>
    <w:rsid w:val="000A3285"/>
    <w:rsid w:val="000C2EC0"/>
    <w:rsid w:val="000C3BCC"/>
    <w:rsid w:val="000D3309"/>
    <w:rsid w:val="00107D12"/>
    <w:rsid w:val="001172F1"/>
    <w:rsid w:val="00133848"/>
    <w:rsid w:val="00145C3A"/>
    <w:rsid w:val="001657AE"/>
    <w:rsid w:val="00167AC8"/>
    <w:rsid w:val="0018630E"/>
    <w:rsid w:val="001C0B23"/>
    <w:rsid w:val="001C1345"/>
    <w:rsid w:val="001E2146"/>
    <w:rsid w:val="00206D2A"/>
    <w:rsid w:val="00210D3B"/>
    <w:rsid w:val="0022474D"/>
    <w:rsid w:val="0024473D"/>
    <w:rsid w:val="002B1542"/>
    <w:rsid w:val="00335FB6"/>
    <w:rsid w:val="00357C42"/>
    <w:rsid w:val="003970C9"/>
    <w:rsid w:val="003A7762"/>
    <w:rsid w:val="003F3CFB"/>
    <w:rsid w:val="004214ED"/>
    <w:rsid w:val="00422F0C"/>
    <w:rsid w:val="004318CA"/>
    <w:rsid w:val="00447A2A"/>
    <w:rsid w:val="004709A8"/>
    <w:rsid w:val="00475A57"/>
    <w:rsid w:val="004A039E"/>
    <w:rsid w:val="004B0DED"/>
    <w:rsid w:val="004F3BA2"/>
    <w:rsid w:val="004F611C"/>
    <w:rsid w:val="005147EB"/>
    <w:rsid w:val="00533E47"/>
    <w:rsid w:val="0053434A"/>
    <w:rsid w:val="00547D5F"/>
    <w:rsid w:val="005514C5"/>
    <w:rsid w:val="00555BBF"/>
    <w:rsid w:val="005643B8"/>
    <w:rsid w:val="00577D5A"/>
    <w:rsid w:val="00586434"/>
    <w:rsid w:val="00597DBC"/>
    <w:rsid w:val="005A120F"/>
    <w:rsid w:val="005B3AAA"/>
    <w:rsid w:val="005D10D0"/>
    <w:rsid w:val="005D67DB"/>
    <w:rsid w:val="005E4055"/>
    <w:rsid w:val="00637DCB"/>
    <w:rsid w:val="0066093F"/>
    <w:rsid w:val="00686F1F"/>
    <w:rsid w:val="006876E8"/>
    <w:rsid w:val="006B62B9"/>
    <w:rsid w:val="006D5F2D"/>
    <w:rsid w:val="006E0DAB"/>
    <w:rsid w:val="006E7172"/>
    <w:rsid w:val="006F46EE"/>
    <w:rsid w:val="007023BE"/>
    <w:rsid w:val="00706E1F"/>
    <w:rsid w:val="00733FA9"/>
    <w:rsid w:val="00735302"/>
    <w:rsid w:val="00754DD7"/>
    <w:rsid w:val="007714F6"/>
    <w:rsid w:val="00774A00"/>
    <w:rsid w:val="0077697A"/>
    <w:rsid w:val="007C694C"/>
    <w:rsid w:val="007F6A8C"/>
    <w:rsid w:val="00803354"/>
    <w:rsid w:val="008677E9"/>
    <w:rsid w:val="0088070A"/>
    <w:rsid w:val="00893F92"/>
    <w:rsid w:val="008A367E"/>
    <w:rsid w:val="008D7440"/>
    <w:rsid w:val="00916602"/>
    <w:rsid w:val="00942AC5"/>
    <w:rsid w:val="00980662"/>
    <w:rsid w:val="00993F5B"/>
    <w:rsid w:val="00994392"/>
    <w:rsid w:val="009B0436"/>
    <w:rsid w:val="009C28C3"/>
    <w:rsid w:val="009D0B3B"/>
    <w:rsid w:val="009E6321"/>
    <w:rsid w:val="00A27554"/>
    <w:rsid w:val="00A319A7"/>
    <w:rsid w:val="00A96286"/>
    <w:rsid w:val="00AA611B"/>
    <w:rsid w:val="00AB209F"/>
    <w:rsid w:val="00AE4E28"/>
    <w:rsid w:val="00AF405A"/>
    <w:rsid w:val="00B15683"/>
    <w:rsid w:val="00B165F1"/>
    <w:rsid w:val="00B301B2"/>
    <w:rsid w:val="00B308D3"/>
    <w:rsid w:val="00B56D4E"/>
    <w:rsid w:val="00B56F70"/>
    <w:rsid w:val="00B85DA2"/>
    <w:rsid w:val="00B91607"/>
    <w:rsid w:val="00BB19BC"/>
    <w:rsid w:val="00BB5870"/>
    <w:rsid w:val="00BD2A00"/>
    <w:rsid w:val="00BD52C7"/>
    <w:rsid w:val="00BE5248"/>
    <w:rsid w:val="00BF0970"/>
    <w:rsid w:val="00BF0EE7"/>
    <w:rsid w:val="00C03A5A"/>
    <w:rsid w:val="00C160C1"/>
    <w:rsid w:val="00C83F53"/>
    <w:rsid w:val="00C87C4A"/>
    <w:rsid w:val="00C87FA2"/>
    <w:rsid w:val="00C97A6A"/>
    <w:rsid w:val="00CA6387"/>
    <w:rsid w:val="00CB1FCD"/>
    <w:rsid w:val="00CC22A0"/>
    <w:rsid w:val="00CD0791"/>
    <w:rsid w:val="00CD2441"/>
    <w:rsid w:val="00CE6625"/>
    <w:rsid w:val="00CF36BA"/>
    <w:rsid w:val="00D4306C"/>
    <w:rsid w:val="00D627D7"/>
    <w:rsid w:val="00D66D51"/>
    <w:rsid w:val="00D72B0C"/>
    <w:rsid w:val="00D75DE6"/>
    <w:rsid w:val="00DC17CC"/>
    <w:rsid w:val="00DD67B5"/>
    <w:rsid w:val="00DF5F2B"/>
    <w:rsid w:val="00E031BC"/>
    <w:rsid w:val="00E22FB3"/>
    <w:rsid w:val="00E262F1"/>
    <w:rsid w:val="00E27CB4"/>
    <w:rsid w:val="00E33194"/>
    <w:rsid w:val="00E36D94"/>
    <w:rsid w:val="00EC13DF"/>
    <w:rsid w:val="00F10759"/>
    <w:rsid w:val="00F11082"/>
    <w:rsid w:val="00FC15E9"/>
    <w:rsid w:val="00F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F7E0D-00E7-4515-8C22-8B8FA6D9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D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75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1079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</dc:creator>
  <cp:lastModifiedBy>Secretaria</cp:lastModifiedBy>
  <cp:revision>2</cp:revision>
  <cp:lastPrinted>2019-08-14T16:47:00Z</cp:lastPrinted>
  <dcterms:created xsi:type="dcterms:W3CDTF">2019-11-07T11:45:00Z</dcterms:created>
  <dcterms:modified xsi:type="dcterms:W3CDTF">2019-11-07T11:45:00Z</dcterms:modified>
</cp:coreProperties>
</file>